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13C" w:rsidRPr="000E4BB8" w:rsidRDefault="00BA6B5A" w:rsidP="00946EED">
      <w:pPr>
        <w:spacing w:line="360" w:lineRule="auto"/>
        <w:jc w:val="center"/>
        <w:rPr>
          <w:rFonts w:asciiTheme="majorEastAsia" w:eastAsiaTheme="majorEastAsia" w:hAnsiTheme="majorEastAsia"/>
          <w:sz w:val="44"/>
        </w:rPr>
      </w:pPr>
      <w:r w:rsidRPr="000E4BB8">
        <w:rPr>
          <w:rFonts w:asciiTheme="majorEastAsia" w:eastAsiaTheme="majorEastAsia" w:hAnsiTheme="majorEastAsia" w:hint="eastAsia"/>
          <w:sz w:val="44"/>
        </w:rPr>
        <w:t>政府和农民眼中不同</w:t>
      </w:r>
      <w:r w:rsidR="00946EED" w:rsidRPr="000E4BB8">
        <w:rPr>
          <w:rFonts w:asciiTheme="majorEastAsia" w:eastAsiaTheme="majorEastAsia" w:hAnsiTheme="majorEastAsia" w:hint="eastAsia"/>
          <w:sz w:val="44"/>
        </w:rPr>
        <w:t>的</w:t>
      </w:r>
      <w:r w:rsidR="00D6713C" w:rsidRPr="000E4BB8">
        <w:rPr>
          <w:rFonts w:asciiTheme="majorEastAsia" w:eastAsiaTheme="majorEastAsia" w:hAnsiTheme="majorEastAsia" w:hint="eastAsia"/>
          <w:sz w:val="44"/>
        </w:rPr>
        <w:t>人民公社</w:t>
      </w:r>
    </w:p>
    <w:p w:rsidR="00946EED" w:rsidRPr="000E4BB8" w:rsidRDefault="00946EED" w:rsidP="000E4BB8">
      <w:pPr>
        <w:spacing w:line="360" w:lineRule="auto"/>
        <w:jc w:val="right"/>
        <w:rPr>
          <w:rFonts w:asciiTheme="minorEastAsia" w:hAnsiTheme="minorEastAsia"/>
          <w:sz w:val="24"/>
          <w:szCs w:val="24"/>
        </w:rPr>
      </w:pPr>
      <w:r w:rsidRPr="000E4BB8">
        <w:rPr>
          <w:rFonts w:asciiTheme="minorEastAsia" w:hAnsiTheme="minorEastAsia" w:hint="eastAsia"/>
          <w:sz w:val="24"/>
          <w:szCs w:val="24"/>
        </w:rPr>
        <w:t>龚钰莹</w:t>
      </w:r>
    </w:p>
    <w:p w:rsidR="00946EED" w:rsidRPr="000E4BB8" w:rsidRDefault="00946EED" w:rsidP="000E4BB8">
      <w:pPr>
        <w:spacing w:line="360" w:lineRule="auto"/>
        <w:jc w:val="right"/>
        <w:rPr>
          <w:rFonts w:asciiTheme="minorEastAsia" w:hAnsiTheme="minorEastAsia"/>
          <w:sz w:val="24"/>
          <w:szCs w:val="24"/>
        </w:rPr>
      </w:pPr>
      <w:r w:rsidRPr="000E4BB8">
        <w:rPr>
          <w:rFonts w:asciiTheme="minorEastAsia" w:hAnsiTheme="minorEastAsia" w:hint="eastAsia"/>
          <w:sz w:val="24"/>
          <w:szCs w:val="24"/>
        </w:rPr>
        <w:t>2013201499</w:t>
      </w:r>
    </w:p>
    <w:p w:rsidR="009C17D8" w:rsidRPr="000E4BB8" w:rsidRDefault="009C17D8" w:rsidP="000E4BB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0E4BB8">
        <w:rPr>
          <w:rFonts w:asciiTheme="minorEastAsia" w:hAnsiTheme="minorEastAsia" w:hint="eastAsia"/>
          <w:b/>
          <w:sz w:val="24"/>
          <w:szCs w:val="24"/>
        </w:rPr>
        <w:t xml:space="preserve">   </w:t>
      </w:r>
      <w:r w:rsidR="00472D2A">
        <w:rPr>
          <w:rFonts w:asciiTheme="minorEastAsia" w:hAnsiTheme="minorEastAsia" w:hint="eastAsia"/>
          <w:b/>
          <w:sz w:val="24"/>
          <w:szCs w:val="24"/>
        </w:rPr>
        <w:t xml:space="preserve"> </w:t>
      </w:r>
      <w:r w:rsidRPr="000E4BB8">
        <w:rPr>
          <w:rFonts w:asciiTheme="minorEastAsia" w:hAnsiTheme="minorEastAsia" w:hint="eastAsia"/>
          <w:sz w:val="24"/>
          <w:szCs w:val="24"/>
        </w:rPr>
        <w:t>由于通过上次的阅读，对人民公社产生了更大的兴趣，这一周也重点阅读了人民公社时期的文献。</w:t>
      </w:r>
    </w:p>
    <w:p w:rsidR="00D6713C" w:rsidRPr="000E4BB8" w:rsidRDefault="00D6713C" w:rsidP="00472D2A">
      <w:pPr>
        <w:spacing w:line="360" w:lineRule="auto"/>
        <w:ind w:firstLineChars="225" w:firstLine="540"/>
        <w:rPr>
          <w:rFonts w:asciiTheme="minorEastAsia" w:hAnsiTheme="minorEastAsia"/>
          <w:sz w:val="24"/>
          <w:szCs w:val="24"/>
        </w:rPr>
      </w:pPr>
      <w:r w:rsidRPr="000E4BB8">
        <w:rPr>
          <w:rFonts w:asciiTheme="minorEastAsia" w:hAnsiTheme="minorEastAsia" w:hint="eastAsia"/>
          <w:sz w:val="24"/>
          <w:szCs w:val="24"/>
        </w:rPr>
        <w:t>1958年，山西省第一个人民公社——中苏友好人民公社</w:t>
      </w:r>
      <w:r w:rsidR="00815EC9" w:rsidRPr="000E4BB8">
        <w:rPr>
          <w:rFonts w:asciiTheme="minorEastAsia" w:hAnsiTheme="minorEastAsia" w:hint="eastAsia"/>
          <w:sz w:val="24"/>
          <w:szCs w:val="24"/>
        </w:rPr>
        <w:t>成立</w:t>
      </w:r>
      <w:r w:rsidRPr="000E4BB8">
        <w:rPr>
          <w:rFonts w:asciiTheme="minorEastAsia" w:hAnsiTheme="minorEastAsia" w:hint="eastAsia"/>
          <w:sz w:val="24"/>
          <w:szCs w:val="24"/>
        </w:rPr>
        <w:t>。</w:t>
      </w:r>
      <w:r w:rsidR="00A31B01" w:rsidRPr="000E4BB8">
        <w:rPr>
          <w:rFonts w:asciiTheme="minorEastAsia" w:hAnsiTheme="minorEastAsia" w:hint="eastAsia"/>
          <w:sz w:val="24"/>
          <w:szCs w:val="24"/>
        </w:rPr>
        <w:t>由于</w:t>
      </w:r>
      <w:r w:rsidR="00815EC9" w:rsidRPr="000E4BB8">
        <w:rPr>
          <w:rFonts w:asciiTheme="minorEastAsia" w:hAnsiTheme="minorEastAsia" w:hint="eastAsia"/>
          <w:sz w:val="24"/>
          <w:szCs w:val="24"/>
        </w:rPr>
        <w:t>高级社时期出现的问题亟需解决</w:t>
      </w:r>
      <w:r w:rsidRPr="000E4BB8">
        <w:rPr>
          <w:rFonts w:asciiTheme="minorEastAsia" w:hAnsiTheme="minorEastAsia" w:hint="eastAsia"/>
          <w:sz w:val="24"/>
          <w:szCs w:val="24"/>
        </w:rPr>
        <w:t>，如社的规模仍旧较小，社与社之间不能很好地配合；妇女承担家务劳动，参与生产建设的积极性不够；按劳取酬的分配制度使人口少劳力多的生产积极性降低，而人口多劳力少的背上沉重的债务负担。</w:t>
      </w:r>
      <w:r w:rsidR="00815EC9" w:rsidRPr="000E4BB8">
        <w:rPr>
          <w:rFonts w:asciiTheme="minorEastAsia" w:hAnsiTheme="minorEastAsia" w:hint="eastAsia"/>
          <w:sz w:val="24"/>
          <w:szCs w:val="24"/>
        </w:rPr>
        <w:t>而</w:t>
      </w:r>
      <w:r w:rsidRPr="000E4BB8">
        <w:rPr>
          <w:rFonts w:asciiTheme="minorEastAsia" w:hAnsiTheme="minorEastAsia" w:hint="eastAsia"/>
          <w:sz w:val="24"/>
          <w:szCs w:val="24"/>
        </w:rPr>
        <w:t>人民公社打破</w:t>
      </w:r>
      <w:r w:rsidR="00815EC9" w:rsidRPr="000E4BB8">
        <w:rPr>
          <w:rFonts w:asciiTheme="minorEastAsia" w:hAnsiTheme="minorEastAsia" w:hint="eastAsia"/>
          <w:sz w:val="24"/>
          <w:szCs w:val="24"/>
        </w:rPr>
        <w:t>了</w:t>
      </w:r>
      <w:r w:rsidRPr="000E4BB8">
        <w:rPr>
          <w:rFonts w:asciiTheme="minorEastAsia" w:hAnsiTheme="minorEastAsia" w:hint="eastAsia"/>
          <w:sz w:val="24"/>
          <w:szCs w:val="24"/>
        </w:rPr>
        <w:t>原来乡与乡、村与村的界限，打破工、农、商、学、兵分行分业的老规矩，将全来高级社的社员整编成大的兵团，除了在本公社范围内机动，还具备对外作战能力。可以说，人民公社实现了集中力量办大事的目标。实行“粮食供给制加劳动报酬制”的分配制度；家务劳动社会化，推行</w:t>
      </w:r>
      <w:r w:rsidR="00A31B01" w:rsidRPr="000E4BB8">
        <w:rPr>
          <w:rFonts w:asciiTheme="minorEastAsia" w:hAnsiTheme="minorEastAsia" w:hint="eastAsia"/>
          <w:sz w:val="24"/>
          <w:szCs w:val="24"/>
        </w:rPr>
        <w:t>“一三三”制度（一食堂、三厂、三院），</w:t>
      </w:r>
      <w:r w:rsidRPr="000E4BB8">
        <w:rPr>
          <w:rFonts w:asciiTheme="minorEastAsia" w:hAnsiTheme="minorEastAsia" w:hint="eastAsia"/>
          <w:sz w:val="24"/>
          <w:szCs w:val="24"/>
        </w:rPr>
        <w:t>公共食堂</w:t>
      </w:r>
      <w:r w:rsidR="00A31B01" w:rsidRPr="000E4BB8">
        <w:rPr>
          <w:rFonts w:asciiTheme="minorEastAsia" w:hAnsiTheme="minorEastAsia" w:hint="eastAsia"/>
          <w:sz w:val="24"/>
          <w:szCs w:val="24"/>
        </w:rPr>
        <w:t>、粮食加工厂、缝纫厂、制鞋厂、幼儿园、</w:t>
      </w:r>
      <w:r w:rsidRPr="000E4BB8">
        <w:rPr>
          <w:rFonts w:asciiTheme="minorEastAsia" w:hAnsiTheme="minorEastAsia" w:hint="eastAsia"/>
          <w:sz w:val="24"/>
          <w:szCs w:val="24"/>
        </w:rPr>
        <w:t>敬老院</w:t>
      </w:r>
      <w:r w:rsidR="00A31B01" w:rsidRPr="000E4BB8">
        <w:rPr>
          <w:rFonts w:asciiTheme="minorEastAsia" w:hAnsiTheme="minorEastAsia" w:hint="eastAsia"/>
          <w:sz w:val="24"/>
          <w:szCs w:val="24"/>
        </w:rPr>
        <w:t>、医院</w:t>
      </w:r>
      <w:r w:rsidRPr="000E4BB8">
        <w:rPr>
          <w:rFonts w:asciiTheme="minorEastAsia" w:hAnsiTheme="minorEastAsia" w:hint="eastAsia"/>
          <w:sz w:val="24"/>
          <w:szCs w:val="24"/>
        </w:rPr>
        <w:t>等，旨在把妇女从家务劳动中解放出来；实行生产资料公有化。</w:t>
      </w:r>
      <w:r w:rsidR="00815EC9" w:rsidRPr="000E4BB8">
        <w:rPr>
          <w:rFonts w:asciiTheme="minorEastAsia" w:hAnsiTheme="minorEastAsia" w:hint="eastAsia"/>
          <w:sz w:val="24"/>
          <w:szCs w:val="24"/>
        </w:rPr>
        <w:t>不能否定的是</w:t>
      </w:r>
      <w:r w:rsidRPr="000E4BB8">
        <w:rPr>
          <w:rFonts w:asciiTheme="minorEastAsia" w:hAnsiTheme="minorEastAsia" w:hint="eastAsia"/>
          <w:sz w:val="24"/>
          <w:szCs w:val="24"/>
        </w:rPr>
        <w:t>人民公社时期，集体福利事业有了巨大的发展。</w:t>
      </w:r>
    </w:p>
    <w:p w:rsidR="00A31B01" w:rsidRPr="000E4BB8" w:rsidRDefault="00815EC9" w:rsidP="000E4BB8">
      <w:pPr>
        <w:spacing w:line="360" w:lineRule="auto"/>
        <w:ind w:firstLine="420"/>
        <w:rPr>
          <w:rFonts w:asciiTheme="minorEastAsia" w:hAnsiTheme="minorEastAsia"/>
          <w:sz w:val="24"/>
          <w:szCs w:val="24"/>
        </w:rPr>
      </w:pPr>
      <w:r w:rsidRPr="000E4BB8">
        <w:rPr>
          <w:rFonts w:asciiTheme="minorEastAsia" w:hAnsiTheme="minorEastAsia" w:hint="eastAsia"/>
          <w:sz w:val="24"/>
          <w:szCs w:val="24"/>
        </w:rPr>
        <w:t>但是</w:t>
      </w:r>
      <w:r w:rsidR="00D6713C" w:rsidRPr="000E4BB8">
        <w:rPr>
          <w:rFonts w:asciiTheme="minorEastAsia" w:hAnsiTheme="minorEastAsia" w:hint="eastAsia"/>
          <w:sz w:val="24"/>
          <w:szCs w:val="24"/>
        </w:rPr>
        <w:t>人民公社的一大问题便是如何节约成本，搞好经济核算。</w:t>
      </w:r>
      <w:r w:rsidRPr="000E4BB8">
        <w:rPr>
          <w:rFonts w:asciiTheme="minorEastAsia" w:hAnsiTheme="minorEastAsia" w:hint="eastAsia"/>
          <w:sz w:val="24"/>
          <w:szCs w:val="24"/>
        </w:rPr>
        <w:t>毕竟当时的生产力水平匹配不上人民公社这样的共产主义制度。那么</w:t>
      </w:r>
      <w:r w:rsidR="00D6713C" w:rsidRPr="000E4BB8">
        <w:rPr>
          <w:rFonts w:asciiTheme="minorEastAsia" w:hAnsiTheme="minorEastAsia" w:hint="eastAsia"/>
          <w:sz w:val="24"/>
          <w:szCs w:val="24"/>
        </w:rPr>
        <w:t>如此大规模的公社，没有严格的管理制度和成本制度，将会</w:t>
      </w:r>
      <w:r w:rsidRPr="000E4BB8">
        <w:rPr>
          <w:rFonts w:asciiTheme="minorEastAsia" w:hAnsiTheme="minorEastAsia" w:hint="eastAsia"/>
          <w:sz w:val="24"/>
          <w:szCs w:val="24"/>
        </w:rPr>
        <w:t>是</w:t>
      </w:r>
      <w:r w:rsidR="00D6713C" w:rsidRPr="000E4BB8">
        <w:rPr>
          <w:rFonts w:asciiTheme="minorEastAsia" w:hAnsiTheme="minorEastAsia" w:hint="eastAsia"/>
          <w:sz w:val="24"/>
          <w:szCs w:val="24"/>
        </w:rPr>
        <w:t>致命伤。</w:t>
      </w:r>
      <w:r w:rsidR="00A31B01" w:rsidRPr="000E4BB8">
        <w:rPr>
          <w:rFonts w:asciiTheme="minorEastAsia" w:hAnsiTheme="minorEastAsia" w:hint="eastAsia"/>
          <w:sz w:val="24"/>
          <w:szCs w:val="24"/>
        </w:rPr>
        <w:t>规模大了，干部的权利也大了，“四清四查”随之而来，必须给干部洗澡，有阶段有目的地进行整治才能维持好人民公社制度。在笔者看来，反腐败制度建设远比经济制度建设难，既解决不了权力寻租问题，致命伤也难以治愈。</w:t>
      </w:r>
    </w:p>
    <w:p w:rsidR="00946EED" w:rsidRPr="000E4BB8" w:rsidRDefault="00815EC9" w:rsidP="000E4BB8">
      <w:pPr>
        <w:spacing w:line="360" w:lineRule="auto"/>
        <w:ind w:firstLine="420"/>
        <w:rPr>
          <w:rFonts w:asciiTheme="minorEastAsia" w:hAnsiTheme="minorEastAsia"/>
          <w:sz w:val="24"/>
          <w:szCs w:val="24"/>
        </w:rPr>
      </w:pPr>
      <w:r w:rsidRPr="000E4BB8">
        <w:rPr>
          <w:rFonts w:asciiTheme="minorEastAsia" w:hAnsiTheme="minorEastAsia" w:hint="eastAsia"/>
          <w:sz w:val="24"/>
          <w:szCs w:val="24"/>
        </w:rPr>
        <w:t>不过我们先不要急着否定人民公社在当时出现的合理性，虽然最后人民公社失败了，但并不能说明完全没有可取之处。我们</w:t>
      </w:r>
      <w:r w:rsidR="00946EED" w:rsidRPr="000E4BB8">
        <w:rPr>
          <w:rFonts w:asciiTheme="minorEastAsia" w:hAnsiTheme="minorEastAsia" w:hint="eastAsia"/>
          <w:sz w:val="24"/>
          <w:szCs w:val="24"/>
        </w:rPr>
        <w:t>应当</w:t>
      </w:r>
      <w:r w:rsidRPr="000E4BB8">
        <w:rPr>
          <w:rFonts w:asciiTheme="minorEastAsia" w:hAnsiTheme="minorEastAsia" w:hint="eastAsia"/>
          <w:sz w:val="24"/>
          <w:szCs w:val="24"/>
        </w:rPr>
        <w:t>去探讨其出现的必然性和合理性，摸清其中的道理。</w:t>
      </w:r>
    </w:p>
    <w:p w:rsidR="00D6713C" w:rsidRPr="000E4BB8" w:rsidRDefault="00946EED" w:rsidP="000E4BB8">
      <w:pPr>
        <w:spacing w:line="360" w:lineRule="auto"/>
        <w:ind w:firstLine="420"/>
        <w:rPr>
          <w:rFonts w:asciiTheme="minorEastAsia" w:hAnsiTheme="minorEastAsia"/>
          <w:sz w:val="24"/>
          <w:szCs w:val="24"/>
        </w:rPr>
      </w:pPr>
      <w:r w:rsidRPr="000E4BB8">
        <w:rPr>
          <w:rFonts w:asciiTheme="minorEastAsia" w:hAnsiTheme="minorEastAsia" w:hint="eastAsia"/>
          <w:sz w:val="24"/>
          <w:szCs w:val="24"/>
        </w:rPr>
        <w:t>不容忽视的是长治市的合作社文献很有可能是片面的，因为大多是站在政府的角度在叙述。而中国人民大学清史所的</w:t>
      </w:r>
      <w:hyperlink r:id="rId6" w:history="1">
        <w:r w:rsidRPr="000E4BB8">
          <w:rPr>
            <w:rFonts w:asciiTheme="minorEastAsia" w:hAnsiTheme="minorEastAsia"/>
            <w:sz w:val="24"/>
            <w:szCs w:val="24"/>
          </w:rPr>
          <w:t>高王凌</w:t>
        </w:r>
      </w:hyperlink>
      <w:r w:rsidRPr="000E4BB8">
        <w:rPr>
          <w:rFonts w:asciiTheme="minorEastAsia" w:hAnsiTheme="minorEastAsia" w:hint="eastAsia"/>
          <w:sz w:val="24"/>
          <w:szCs w:val="24"/>
        </w:rPr>
        <w:t>老师写的《</w:t>
      </w:r>
      <w:r w:rsidRPr="000E4BB8">
        <w:rPr>
          <w:rFonts w:asciiTheme="minorEastAsia" w:hAnsiTheme="minorEastAsia"/>
          <w:sz w:val="24"/>
          <w:szCs w:val="24"/>
        </w:rPr>
        <w:t>人民公社时期中国农民</w:t>
      </w:r>
      <w:r w:rsidRPr="000E4BB8">
        <w:rPr>
          <w:rFonts w:asciiTheme="minorEastAsia" w:hAnsiTheme="minorEastAsia" w:hint="eastAsia"/>
          <w:sz w:val="24"/>
          <w:szCs w:val="24"/>
        </w:rPr>
        <w:t>“</w:t>
      </w:r>
      <w:r w:rsidRPr="000E4BB8">
        <w:rPr>
          <w:rFonts w:asciiTheme="minorEastAsia" w:hAnsiTheme="minorEastAsia"/>
          <w:sz w:val="24"/>
          <w:szCs w:val="24"/>
        </w:rPr>
        <w:t>反行为</w:t>
      </w:r>
      <w:r w:rsidRPr="000E4BB8">
        <w:rPr>
          <w:rFonts w:asciiTheme="minorEastAsia" w:hAnsiTheme="minorEastAsia" w:hint="eastAsia"/>
          <w:sz w:val="24"/>
          <w:szCs w:val="24"/>
        </w:rPr>
        <w:t>”</w:t>
      </w:r>
      <w:r w:rsidRPr="000E4BB8">
        <w:rPr>
          <w:rFonts w:asciiTheme="minorEastAsia" w:hAnsiTheme="minorEastAsia"/>
          <w:sz w:val="24"/>
          <w:szCs w:val="24"/>
        </w:rPr>
        <w:t>调查</w:t>
      </w:r>
      <w:r w:rsidRPr="000E4BB8">
        <w:rPr>
          <w:rFonts w:asciiTheme="minorEastAsia" w:hAnsiTheme="minorEastAsia" w:hint="eastAsia"/>
          <w:sz w:val="24"/>
          <w:szCs w:val="24"/>
        </w:rPr>
        <w:t>》，虽说更像是</w:t>
      </w:r>
      <w:r w:rsidR="00896EFA" w:rsidRPr="000E4BB8">
        <w:rPr>
          <w:rFonts w:asciiTheme="minorEastAsia" w:hAnsiTheme="minorEastAsia" w:hint="eastAsia"/>
          <w:sz w:val="24"/>
          <w:szCs w:val="24"/>
        </w:rPr>
        <w:t>报告文学</w:t>
      </w:r>
      <w:r w:rsidRPr="000E4BB8">
        <w:rPr>
          <w:rFonts w:asciiTheme="minorEastAsia" w:hAnsiTheme="minorEastAsia" w:hint="eastAsia"/>
          <w:sz w:val="24"/>
          <w:szCs w:val="24"/>
        </w:rPr>
        <w:t>而不是严谨的学术文章，但是从农民的视角出发值得一看。</w:t>
      </w:r>
      <w:r w:rsidRPr="000E4BB8">
        <w:rPr>
          <w:rFonts w:asciiTheme="minorEastAsia" w:hAnsiTheme="minorEastAsia"/>
          <w:sz w:val="24"/>
          <w:szCs w:val="24"/>
        </w:rPr>
        <w:t>作者通过对山西、云南、广东、内蒙等几个地区实地走访，</w:t>
      </w:r>
      <w:r w:rsidRPr="000E4BB8">
        <w:rPr>
          <w:rFonts w:asciiTheme="minorEastAsia" w:hAnsiTheme="minorEastAsia"/>
          <w:sz w:val="24"/>
          <w:szCs w:val="24"/>
        </w:rPr>
        <w:lastRenderedPageBreak/>
        <w:t>通过记述被访人及当地</w:t>
      </w:r>
      <w:r w:rsidRPr="000E4BB8">
        <w:rPr>
          <w:rFonts w:asciiTheme="minorEastAsia" w:hAnsiTheme="minorEastAsia" w:hint="eastAsia"/>
          <w:sz w:val="24"/>
          <w:szCs w:val="24"/>
        </w:rPr>
        <w:t>地</w:t>
      </w:r>
      <w:r w:rsidRPr="000E4BB8">
        <w:rPr>
          <w:rFonts w:asciiTheme="minorEastAsia" w:hAnsiTheme="minorEastAsia"/>
          <w:sz w:val="24"/>
          <w:szCs w:val="24"/>
        </w:rPr>
        <w:t>志上的数据，反应农民在人民公社时期通过各种</w:t>
      </w:r>
      <w:r w:rsidRPr="000E4BB8">
        <w:rPr>
          <w:rFonts w:asciiTheme="minorEastAsia" w:hAnsiTheme="minorEastAsia" w:hint="eastAsia"/>
          <w:sz w:val="24"/>
          <w:szCs w:val="24"/>
        </w:rPr>
        <w:t>“</w:t>
      </w:r>
      <w:r w:rsidRPr="000E4BB8">
        <w:rPr>
          <w:rFonts w:asciiTheme="minorEastAsia" w:hAnsiTheme="minorEastAsia"/>
          <w:sz w:val="24"/>
          <w:szCs w:val="24"/>
        </w:rPr>
        <w:t>反行为</w:t>
      </w:r>
      <w:r w:rsidRPr="000E4BB8">
        <w:rPr>
          <w:rFonts w:asciiTheme="minorEastAsia" w:hAnsiTheme="minorEastAsia" w:hint="eastAsia"/>
          <w:sz w:val="24"/>
          <w:szCs w:val="24"/>
        </w:rPr>
        <w:t>”</w:t>
      </w:r>
      <w:r w:rsidRPr="000E4BB8">
        <w:rPr>
          <w:rFonts w:asciiTheme="minorEastAsia" w:hAnsiTheme="minorEastAsia"/>
          <w:sz w:val="24"/>
          <w:szCs w:val="24"/>
        </w:rPr>
        <w:t>来填饱肚子，维持基本生活的情况。</w:t>
      </w:r>
      <w:r w:rsidRPr="000E4BB8">
        <w:rPr>
          <w:rFonts w:asciiTheme="minorEastAsia" w:hAnsiTheme="minorEastAsia" w:hint="eastAsia"/>
          <w:sz w:val="24"/>
          <w:szCs w:val="24"/>
        </w:rPr>
        <w:t>这</w:t>
      </w:r>
      <w:r w:rsidRPr="000E4BB8">
        <w:rPr>
          <w:rFonts w:asciiTheme="minorEastAsia" w:hAnsiTheme="minorEastAsia"/>
          <w:sz w:val="24"/>
          <w:szCs w:val="24"/>
        </w:rPr>
        <w:t>本书围绕偷、借、瞒等几种情况在不同的地区的异同，反映当时各地农民的</w:t>
      </w:r>
      <w:r w:rsidRPr="000E4BB8">
        <w:rPr>
          <w:rFonts w:asciiTheme="minorEastAsia" w:hAnsiTheme="minorEastAsia" w:hint="eastAsia"/>
          <w:sz w:val="24"/>
          <w:szCs w:val="24"/>
        </w:rPr>
        <w:t>不同</w:t>
      </w:r>
      <w:r w:rsidRPr="000E4BB8">
        <w:rPr>
          <w:rFonts w:asciiTheme="minorEastAsia" w:hAnsiTheme="minorEastAsia"/>
          <w:sz w:val="24"/>
          <w:szCs w:val="24"/>
        </w:rPr>
        <w:t>手法，同时也反应了在当时特殊情况下农民对偷等情况的定义和界定标准。</w:t>
      </w:r>
      <w:r w:rsidRPr="000E4BB8">
        <w:rPr>
          <w:rFonts w:asciiTheme="minorEastAsia" w:hAnsiTheme="minorEastAsia" w:hint="eastAsia"/>
          <w:sz w:val="24"/>
          <w:szCs w:val="24"/>
        </w:rPr>
        <w:t>从而反映出人民公社这个制度下的重重矛盾。</w:t>
      </w:r>
    </w:p>
    <w:p w:rsidR="00946EED" w:rsidRPr="000E4BB8" w:rsidRDefault="00946EED" w:rsidP="000E4BB8">
      <w:pPr>
        <w:spacing w:line="360" w:lineRule="auto"/>
        <w:ind w:firstLine="420"/>
        <w:rPr>
          <w:rFonts w:asciiTheme="minorEastAsia" w:hAnsiTheme="minorEastAsia"/>
          <w:sz w:val="24"/>
          <w:szCs w:val="24"/>
        </w:rPr>
      </w:pPr>
      <w:r w:rsidRPr="000E4BB8">
        <w:rPr>
          <w:rFonts w:asciiTheme="minorEastAsia" w:hAnsiTheme="minorEastAsia"/>
          <w:sz w:val="24"/>
          <w:szCs w:val="24"/>
        </w:rPr>
        <w:t>不能把</w:t>
      </w:r>
      <w:r w:rsidRPr="000E4BB8">
        <w:rPr>
          <w:rFonts w:asciiTheme="minorEastAsia" w:hAnsiTheme="minorEastAsia" w:hint="eastAsia"/>
          <w:sz w:val="24"/>
          <w:szCs w:val="24"/>
        </w:rPr>
        <w:t>“</w:t>
      </w:r>
      <w:r w:rsidRPr="000E4BB8">
        <w:rPr>
          <w:rFonts w:asciiTheme="minorEastAsia" w:hAnsiTheme="minorEastAsia"/>
          <w:sz w:val="24"/>
          <w:szCs w:val="24"/>
        </w:rPr>
        <w:t>反行为</w:t>
      </w:r>
      <w:r w:rsidRPr="000E4BB8">
        <w:rPr>
          <w:rFonts w:asciiTheme="minorEastAsia" w:hAnsiTheme="minorEastAsia" w:hint="eastAsia"/>
          <w:sz w:val="24"/>
          <w:szCs w:val="24"/>
        </w:rPr>
        <w:t>”</w:t>
      </w:r>
      <w:r w:rsidRPr="000E4BB8">
        <w:rPr>
          <w:rFonts w:asciiTheme="minorEastAsia" w:hAnsiTheme="minorEastAsia"/>
          <w:sz w:val="24"/>
          <w:szCs w:val="24"/>
        </w:rPr>
        <w:t>等同于</w:t>
      </w:r>
      <w:r w:rsidRPr="000E4BB8">
        <w:rPr>
          <w:rFonts w:asciiTheme="minorEastAsia" w:hAnsiTheme="minorEastAsia" w:hint="eastAsia"/>
          <w:sz w:val="24"/>
          <w:szCs w:val="24"/>
        </w:rPr>
        <w:t>“</w:t>
      </w:r>
      <w:r w:rsidRPr="000E4BB8">
        <w:rPr>
          <w:rFonts w:asciiTheme="minorEastAsia" w:hAnsiTheme="minorEastAsia"/>
          <w:sz w:val="24"/>
          <w:szCs w:val="24"/>
        </w:rPr>
        <w:t>好行为</w:t>
      </w:r>
      <w:r w:rsidRPr="000E4BB8">
        <w:rPr>
          <w:rFonts w:asciiTheme="minorEastAsia" w:hAnsiTheme="minorEastAsia" w:hint="eastAsia"/>
          <w:sz w:val="24"/>
          <w:szCs w:val="24"/>
        </w:rPr>
        <w:t>”</w:t>
      </w:r>
      <w:r w:rsidRPr="000E4BB8">
        <w:rPr>
          <w:rFonts w:asciiTheme="minorEastAsia" w:hAnsiTheme="minorEastAsia"/>
          <w:sz w:val="24"/>
          <w:szCs w:val="24"/>
        </w:rPr>
        <w:t>，但对它在一定情景下所起的特殊作用，也应该进行谨慎的肯定。当农民面临饥荒，他们不得不通过各种方式获得</w:t>
      </w:r>
      <w:r w:rsidRPr="000E4BB8">
        <w:rPr>
          <w:rFonts w:asciiTheme="minorEastAsia" w:hAnsiTheme="minorEastAsia" w:hint="eastAsia"/>
          <w:sz w:val="24"/>
          <w:szCs w:val="24"/>
        </w:rPr>
        <w:t>“</w:t>
      </w:r>
      <w:r w:rsidRPr="000E4BB8">
        <w:rPr>
          <w:rFonts w:asciiTheme="minorEastAsia" w:hAnsiTheme="minorEastAsia"/>
          <w:sz w:val="24"/>
          <w:szCs w:val="24"/>
        </w:rPr>
        <w:t>弱者的粮食</w:t>
      </w:r>
      <w:r w:rsidRPr="000E4BB8">
        <w:rPr>
          <w:rFonts w:asciiTheme="minorEastAsia" w:hAnsiTheme="minorEastAsia" w:hint="eastAsia"/>
          <w:sz w:val="24"/>
          <w:szCs w:val="24"/>
        </w:rPr>
        <w:t>”，</w:t>
      </w:r>
      <w:r w:rsidRPr="000E4BB8">
        <w:rPr>
          <w:rFonts w:asciiTheme="minorEastAsia" w:hAnsiTheme="minorEastAsia"/>
          <w:sz w:val="24"/>
          <w:szCs w:val="24"/>
        </w:rPr>
        <w:t>正如农民面临管制，不得不使用</w:t>
      </w:r>
      <w:r w:rsidRPr="000E4BB8">
        <w:rPr>
          <w:rFonts w:asciiTheme="minorEastAsia" w:hAnsiTheme="minorEastAsia" w:hint="eastAsia"/>
          <w:sz w:val="24"/>
          <w:szCs w:val="24"/>
        </w:rPr>
        <w:t>“</w:t>
      </w:r>
      <w:r w:rsidRPr="000E4BB8">
        <w:rPr>
          <w:rFonts w:asciiTheme="minorEastAsia" w:hAnsiTheme="minorEastAsia"/>
          <w:sz w:val="24"/>
          <w:szCs w:val="24"/>
        </w:rPr>
        <w:t>弱者的武器</w:t>
      </w:r>
      <w:r w:rsidRPr="000E4BB8">
        <w:rPr>
          <w:rFonts w:asciiTheme="minorEastAsia" w:hAnsiTheme="minorEastAsia" w:hint="eastAsia"/>
          <w:sz w:val="24"/>
          <w:szCs w:val="24"/>
        </w:rPr>
        <w:t>”</w:t>
      </w:r>
      <w:r w:rsidRPr="000E4BB8">
        <w:rPr>
          <w:rFonts w:asciiTheme="minorEastAsia" w:hAnsiTheme="minorEastAsia"/>
          <w:sz w:val="24"/>
          <w:szCs w:val="24"/>
        </w:rPr>
        <w:t>。</w:t>
      </w:r>
      <w:r w:rsidRPr="000E4BB8">
        <w:rPr>
          <w:rFonts w:asciiTheme="minorEastAsia" w:hAnsiTheme="minorEastAsia" w:hint="eastAsia"/>
          <w:sz w:val="24"/>
          <w:szCs w:val="24"/>
        </w:rPr>
        <w:t>让人心酸的是，农民本身就是弱势群体，制度使然，弱势群体的弱者更是雪上加霜。</w:t>
      </w:r>
    </w:p>
    <w:p w:rsidR="00946EED" w:rsidRPr="000E4BB8" w:rsidRDefault="00946EED" w:rsidP="000E4BB8">
      <w:pPr>
        <w:spacing w:line="360" w:lineRule="auto"/>
        <w:ind w:firstLine="420"/>
        <w:rPr>
          <w:rFonts w:asciiTheme="minorEastAsia" w:hAnsiTheme="minorEastAsia"/>
          <w:sz w:val="24"/>
          <w:szCs w:val="24"/>
        </w:rPr>
      </w:pPr>
      <w:r w:rsidRPr="000E4BB8">
        <w:rPr>
          <w:rFonts w:asciiTheme="minorEastAsia" w:hAnsiTheme="minorEastAsia" w:hint="eastAsia"/>
          <w:sz w:val="24"/>
          <w:szCs w:val="24"/>
        </w:rPr>
        <w:t>总体来看，人民公社这段历史仍然是很值得研究的，从不同视角出发看到的是截然不同的历史。</w:t>
      </w:r>
      <w:r w:rsidR="00EA1409" w:rsidRPr="000E4BB8">
        <w:rPr>
          <w:rFonts w:asciiTheme="minorEastAsia" w:hAnsiTheme="minorEastAsia" w:hint="eastAsia"/>
          <w:sz w:val="24"/>
          <w:szCs w:val="24"/>
        </w:rPr>
        <w:t>这对于我们辩证地分析提供了更多的线索。下一步，进行对比研究不失为增进对历史了解的一种好方法。</w:t>
      </w:r>
    </w:p>
    <w:p w:rsidR="00535CF0" w:rsidRPr="000E4BB8" w:rsidRDefault="00535CF0" w:rsidP="000E4BB8">
      <w:pPr>
        <w:spacing w:line="360" w:lineRule="auto"/>
        <w:rPr>
          <w:rFonts w:asciiTheme="minorEastAsia" w:hAnsiTheme="minorEastAsia"/>
          <w:sz w:val="24"/>
          <w:szCs w:val="24"/>
        </w:rPr>
      </w:pPr>
    </w:p>
    <w:sectPr w:rsidR="00535CF0" w:rsidRPr="000E4BB8" w:rsidSect="006652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419B" w:rsidRDefault="0090419B" w:rsidP="00535CF0">
      <w:r>
        <w:separator/>
      </w:r>
    </w:p>
  </w:endnote>
  <w:endnote w:type="continuationSeparator" w:id="1">
    <w:p w:rsidR="0090419B" w:rsidRDefault="0090419B" w:rsidP="00535C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419B" w:rsidRDefault="0090419B" w:rsidP="00535CF0">
      <w:r>
        <w:separator/>
      </w:r>
    </w:p>
  </w:footnote>
  <w:footnote w:type="continuationSeparator" w:id="1">
    <w:p w:rsidR="0090419B" w:rsidRDefault="0090419B" w:rsidP="00535C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35CF0"/>
    <w:rsid w:val="000E4BB8"/>
    <w:rsid w:val="00155804"/>
    <w:rsid w:val="00181C38"/>
    <w:rsid w:val="002A2D68"/>
    <w:rsid w:val="00472D2A"/>
    <w:rsid w:val="00535CF0"/>
    <w:rsid w:val="005823E7"/>
    <w:rsid w:val="00600D64"/>
    <w:rsid w:val="00665246"/>
    <w:rsid w:val="00815EC9"/>
    <w:rsid w:val="00847866"/>
    <w:rsid w:val="00896EFA"/>
    <w:rsid w:val="008D28B4"/>
    <w:rsid w:val="0090419B"/>
    <w:rsid w:val="00946EED"/>
    <w:rsid w:val="009C17D8"/>
    <w:rsid w:val="00A31B01"/>
    <w:rsid w:val="00BA6B5A"/>
    <w:rsid w:val="00D6713C"/>
    <w:rsid w:val="00E370A3"/>
    <w:rsid w:val="00EA1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2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35C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35CF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35C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35CF0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946EED"/>
    <w:rPr>
      <w:strike w:val="0"/>
      <w:dstrike w:val="0"/>
      <w:color w:val="3377AA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ook.douban.com/search/%E9%AB%98%E7%8E%8B%E5%87%8C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193</Words>
  <Characters>1104</Characters>
  <Application>Microsoft Office Word</Application>
  <DocSecurity>0</DocSecurity>
  <Lines>9</Lines>
  <Paragraphs>2</Paragraphs>
  <ScaleCrop>false</ScaleCrop>
  <Company/>
  <LinksUpToDate>false</LinksUpToDate>
  <CharactersWithSpaces>1295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7</cp:revision>
  <dcterms:created xsi:type="dcterms:W3CDTF">2015-12-18T10:09:00Z</dcterms:created>
  <dcterms:modified xsi:type="dcterms:W3CDTF">2015-12-22T14:36:00Z</dcterms:modified>
</cp:coreProperties>
</file>